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84B" w:rsidRDefault="0088784B" w:rsidP="0088784B">
      <w:pPr>
        <w:pStyle w:val="Nagwek1"/>
      </w:pPr>
      <w:r>
        <w:t>Grupa I:</w:t>
      </w:r>
    </w:p>
    <w:p w:rsidR="00CC0EEC" w:rsidRPr="009918E0" w:rsidRDefault="00CC0EEC" w:rsidP="006326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E0">
        <w:rPr>
          <w:rFonts w:ascii="Times New Roman" w:hAnsi="Times New Roman" w:cs="Times New Roman"/>
          <w:b/>
          <w:sz w:val="28"/>
        </w:rPr>
        <w:t>Prawo Hammurabiego</w:t>
      </w:r>
      <w:r w:rsidR="009918E0">
        <w:rPr>
          <w:rFonts w:ascii="Times New Roman" w:hAnsi="Times New Roman" w:cs="Times New Roman"/>
          <w:b/>
          <w:sz w:val="28"/>
        </w:rPr>
        <w:t xml:space="preserve"> </w:t>
      </w:r>
      <w:r w:rsidR="009918E0" w:rsidRPr="009918E0">
        <w:rPr>
          <w:rFonts w:ascii="Times New Roman" w:hAnsi="Times New Roman" w:cs="Times New Roman"/>
          <w:sz w:val="24"/>
          <w:szCs w:val="24"/>
        </w:rPr>
        <w:t>(ok. 1772 przed Chr.)</w:t>
      </w:r>
    </w:p>
    <w:p w:rsidR="00CC0EEC" w:rsidRPr="009918E0" w:rsidRDefault="00CC0EEC" w:rsidP="006326B0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9918E0">
        <w:rPr>
          <w:rFonts w:ascii="Times New Roman" w:hAnsi="Times New Roman" w:cs="Times New Roman"/>
          <w:i/>
        </w:rPr>
        <w:t xml:space="preserve">Gdy wzniosły </w:t>
      </w:r>
      <w:proofErr w:type="spellStart"/>
      <w:r w:rsidRPr="009918E0">
        <w:rPr>
          <w:rFonts w:ascii="Times New Roman" w:hAnsi="Times New Roman" w:cs="Times New Roman"/>
          <w:i/>
        </w:rPr>
        <w:t>Anu</w:t>
      </w:r>
      <w:proofErr w:type="spellEnd"/>
      <w:r w:rsidRPr="009918E0">
        <w:rPr>
          <w:rFonts w:ascii="Times New Roman" w:hAnsi="Times New Roman" w:cs="Times New Roman"/>
          <w:i/>
        </w:rPr>
        <w:t xml:space="preserve">, król </w:t>
      </w:r>
      <w:proofErr w:type="spellStart"/>
      <w:r w:rsidRPr="009918E0">
        <w:rPr>
          <w:rFonts w:ascii="Times New Roman" w:hAnsi="Times New Roman" w:cs="Times New Roman"/>
          <w:i/>
        </w:rPr>
        <w:t>Anunnaków</w:t>
      </w:r>
      <w:proofErr w:type="spellEnd"/>
      <w:r w:rsidRPr="009918E0">
        <w:rPr>
          <w:rFonts w:ascii="Times New Roman" w:hAnsi="Times New Roman" w:cs="Times New Roman"/>
          <w:i/>
        </w:rPr>
        <w:t xml:space="preserve"> (i) </w:t>
      </w:r>
      <w:proofErr w:type="spellStart"/>
      <w:r w:rsidRPr="009918E0">
        <w:rPr>
          <w:rFonts w:ascii="Times New Roman" w:hAnsi="Times New Roman" w:cs="Times New Roman"/>
          <w:i/>
        </w:rPr>
        <w:t>Enlil</w:t>
      </w:r>
      <w:proofErr w:type="spellEnd"/>
      <w:r w:rsidRPr="009918E0">
        <w:rPr>
          <w:rFonts w:ascii="Times New Roman" w:hAnsi="Times New Roman" w:cs="Times New Roman"/>
          <w:i/>
        </w:rPr>
        <w:t xml:space="preserve">, pan nieba i ziemi, wyznaczający losy kraju, </w:t>
      </w:r>
      <w:proofErr w:type="spellStart"/>
      <w:r w:rsidRPr="009918E0">
        <w:rPr>
          <w:rFonts w:ascii="Times New Roman" w:hAnsi="Times New Roman" w:cs="Times New Roman"/>
          <w:i/>
        </w:rPr>
        <w:t>Mardukowi</w:t>
      </w:r>
      <w:proofErr w:type="spellEnd"/>
      <w:r w:rsidRPr="009918E0">
        <w:rPr>
          <w:rFonts w:ascii="Times New Roman" w:hAnsi="Times New Roman" w:cs="Times New Roman"/>
          <w:i/>
        </w:rPr>
        <w:t xml:space="preserve">, synowi pierworodnemu boga </w:t>
      </w:r>
      <w:proofErr w:type="spellStart"/>
      <w:r w:rsidRPr="009918E0">
        <w:rPr>
          <w:rFonts w:ascii="Times New Roman" w:hAnsi="Times New Roman" w:cs="Times New Roman"/>
          <w:i/>
        </w:rPr>
        <w:t>Ea</w:t>
      </w:r>
      <w:proofErr w:type="spellEnd"/>
      <w:r w:rsidRPr="009918E0">
        <w:rPr>
          <w:rFonts w:ascii="Times New Roman" w:hAnsi="Times New Roman" w:cs="Times New Roman"/>
          <w:i/>
        </w:rPr>
        <w:t xml:space="preserve"> najwyższą władzę 41 (nad) wszystkimi ludźmi przyznali (i) pośród bóstw </w:t>
      </w:r>
      <w:proofErr w:type="spellStart"/>
      <w:r w:rsidRPr="009918E0">
        <w:rPr>
          <w:rFonts w:ascii="Times New Roman" w:hAnsi="Times New Roman" w:cs="Times New Roman"/>
          <w:i/>
        </w:rPr>
        <w:t>Igigi</w:t>
      </w:r>
      <w:proofErr w:type="spellEnd"/>
      <w:r w:rsidRPr="009918E0">
        <w:rPr>
          <w:rFonts w:ascii="Times New Roman" w:hAnsi="Times New Roman" w:cs="Times New Roman"/>
          <w:i/>
        </w:rPr>
        <w:t xml:space="preserve"> uczynili go największym, (gdy) Babilon imieniem jego wzniosłym nazwali (i) w czterech stronach świata uczynili go panującym 42 i we wnętrzu jego królestwo wieczne, którego podstawy jak niebo i ziemia są ugruntowane, trwale ustanowili; wtedy to (mnie), Hammurabiego, księcia pobożnego, wielbiącego bogów, (aby) sprawiedliwość w kraju zaprowadzić, aby złych i nikczemnych wytracić, aby silny słabego nie krzywdził, aby jak słońce dla czarnogłowych43 wzejść (i) kraj opromienić, </w:t>
      </w:r>
      <w:proofErr w:type="spellStart"/>
      <w:r w:rsidRPr="009918E0">
        <w:rPr>
          <w:rFonts w:ascii="Times New Roman" w:hAnsi="Times New Roman" w:cs="Times New Roman"/>
          <w:i/>
        </w:rPr>
        <w:t>Anu</w:t>
      </w:r>
      <w:proofErr w:type="spellEnd"/>
      <w:r w:rsidRPr="009918E0">
        <w:rPr>
          <w:rFonts w:ascii="Times New Roman" w:hAnsi="Times New Roman" w:cs="Times New Roman"/>
          <w:i/>
        </w:rPr>
        <w:t xml:space="preserve"> i </w:t>
      </w:r>
      <w:proofErr w:type="spellStart"/>
      <w:r w:rsidRPr="009918E0">
        <w:rPr>
          <w:rFonts w:ascii="Times New Roman" w:hAnsi="Times New Roman" w:cs="Times New Roman"/>
          <w:i/>
        </w:rPr>
        <w:t>Enlil</w:t>
      </w:r>
      <w:proofErr w:type="spellEnd"/>
      <w:r w:rsidRPr="009918E0">
        <w:rPr>
          <w:rFonts w:ascii="Times New Roman" w:hAnsi="Times New Roman" w:cs="Times New Roman"/>
          <w:i/>
        </w:rPr>
        <w:t xml:space="preserve">, aby o pomyślność ludu troszczyć się imieniem moim nazwali. Hammurabi, pasterz, wybranek44 </w:t>
      </w:r>
      <w:proofErr w:type="spellStart"/>
      <w:r w:rsidRPr="009918E0">
        <w:rPr>
          <w:rFonts w:ascii="Times New Roman" w:hAnsi="Times New Roman" w:cs="Times New Roman"/>
          <w:i/>
        </w:rPr>
        <w:t>Enlila</w:t>
      </w:r>
      <w:proofErr w:type="spellEnd"/>
      <w:r w:rsidRPr="009918E0">
        <w:rPr>
          <w:rFonts w:ascii="Times New Roman" w:hAnsi="Times New Roman" w:cs="Times New Roman"/>
          <w:i/>
        </w:rPr>
        <w:t xml:space="preserve"> jam (jest); (ten) który gromadzi bogactwa i obfitość, który spełnia wszystko cokolwiek nazwę swą (ma) dla Nippur-Du-ranki45, strażnik, gorliwy E-kur. […] Pan, który daje życie Uruk (i) dostarcza wód obfitości mieszkańcom jego, który podwyższył wierzchołek48 E-</w:t>
      </w:r>
      <w:proofErr w:type="spellStart"/>
      <w:r w:rsidRPr="009918E0">
        <w:rPr>
          <w:rFonts w:ascii="Times New Roman" w:hAnsi="Times New Roman" w:cs="Times New Roman"/>
          <w:i/>
        </w:rPr>
        <w:t>anna</w:t>
      </w:r>
      <w:proofErr w:type="spellEnd"/>
      <w:r w:rsidRPr="009918E0">
        <w:rPr>
          <w:rFonts w:ascii="Times New Roman" w:hAnsi="Times New Roman" w:cs="Times New Roman"/>
          <w:i/>
        </w:rPr>
        <w:t xml:space="preserve">, który gromadzi bogactwa dla </w:t>
      </w:r>
      <w:proofErr w:type="spellStart"/>
      <w:r w:rsidRPr="009918E0">
        <w:rPr>
          <w:rFonts w:ascii="Times New Roman" w:hAnsi="Times New Roman" w:cs="Times New Roman"/>
          <w:i/>
        </w:rPr>
        <w:t>Anu</w:t>
      </w:r>
      <w:proofErr w:type="spellEnd"/>
      <w:r w:rsidRPr="009918E0">
        <w:rPr>
          <w:rFonts w:ascii="Times New Roman" w:hAnsi="Times New Roman" w:cs="Times New Roman"/>
          <w:i/>
        </w:rPr>
        <w:t xml:space="preserve"> i Isztar.</w:t>
      </w:r>
    </w:p>
    <w:p w:rsidR="00CC0EEC" w:rsidRPr="009918E0" w:rsidRDefault="000C599F" w:rsidP="006326B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9918E0">
        <w:rPr>
          <w:rFonts w:ascii="Times New Roman" w:hAnsi="Times New Roman" w:cs="Times New Roman"/>
          <w:i/>
        </w:rPr>
        <w:t>….</w:t>
      </w:r>
    </w:p>
    <w:p w:rsidR="000C599F" w:rsidRPr="009918E0" w:rsidRDefault="000C599F" w:rsidP="00632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918E0">
        <w:rPr>
          <w:rFonts w:ascii="Times New Roman" w:hAnsi="Times New Roman" w:cs="Times New Roman"/>
          <w:i/>
        </w:rPr>
        <w:t xml:space="preserve">§ 129. Jeśli żona obywatela na spaniu189 z </w:t>
      </w:r>
      <w:proofErr w:type="spellStart"/>
      <w:r w:rsidRPr="009918E0">
        <w:rPr>
          <w:rFonts w:ascii="Times New Roman" w:hAnsi="Times New Roman" w:cs="Times New Roman"/>
          <w:i/>
        </w:rPr>
        <w:t>innymmężczyzną</w:t>
      </w:r>
      <w:proofErr w:type="spellEnd"/>
      <w:r w:rsidRPr="009918E0">
        <w:rPr>
          <w:rFonts w:ascii="Times New Roman" w:hAnsi="Times New Roman" w:cs="Times New Roman"/>
          <w:i/>
        </w:rPr>
        <w:t xml:space="preserve"> została przyłapana, zwiąże się ich i do wody wrzuci; jeżeli (jednak) małżonek żonie </w:t>
      </w:r>
      <w:proofErr w:type="spellStart"/>
      <w:r w:rsidRPr="009918E0">
        <w:rPr>
          <w:rFonts w:ascii="Times New Roman" w:hAnsi="Times New Roman" w:cs="Times New Roman"/>
          <w:i/>
        </w:rPr>
        <w:t>swejżycie</w:t>
      </w:r>
      <w:proofErr w:type="spellEnd"/>
      <w:r w:rsidRPr="009918E0">
        <w:rPr>
          <w:rFonts w:ascii="Times New Roman" w:hAnsi="Times New Roman" w:cs="Times New Roman"/>
          <w:i/>
        </w:rPr>
        <w:t xml:space="preserve"> daruje, także król poddanemu swemu życie daruje. </w:t>
      </w:r>
    </w:p>
    <w:p w:rsidR="000C599F" w:rsidRPr="009918E0" w:rsidRDefault="000C599F" w:rsidP="00632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918E0">
        <w:rPr>
          <w:rFonts w:ascii="Times New Roman" w:hAnsi="Times New Roman" w:cs="Times New Roman"/>
          <w:i/>
        </w:rPr>
        <w:t xml:space="preserve">§ 130. Jeśli obywatel żonę obywatela, która mężczyzny nie zaznała i w domu ojca swego mieszka, zniewolił &lt;ją&gt; i na łonie jej przespał się i przyłapią go, człowiek ten zostanie zabity, (a) kobieta ta zostanie uwolniona. </w:t>
      </w:r>
    </w:p>
    <w:p w:rsidR="000C599F" w:rsidRPr="009918E0" w:rsidRDefault="000C599F" w:rsidP="00632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918E0">
        <w:rPr>
          <w:rFonts w:ascii="Times New Roman" w:hAnsi="Times New Roman" w:cs="Times New Roman"/>
          <w:i/>
        </w:rPr>
        <w:t xml:space="preserve">§ 131. Jeśli żonę obywatela mąż jej oskarżył &lt;ją&gt;, ale na spaniu z innym mężczyzną nie została przyłapana, przysięgę na boga złoży i do domu swego wróci. </w:t>
      </w:r>
    </w:p>
    <w:p w:rsidR="000C599F" w:rsidRPr="009918E0" w:rsidRDefault="000C599F" w:rsidP="00632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918E0">
        <w:rPr>
          <w:rFonts w:ascii="Times New Roman" w:hAnsi="Times New Roman" w:cs="Times New Roman"/>
          <w:i/>
        </w:rPr>
        <w:t>§ 132. Jeśli żona obywatela, na którą z powodu innego mężczyzny palcem wskazano, na spaniu z innym mężczyzną nie została przyłapana, „na życzenie" męża swego w rzece zanurzy się[...]</w:t>
      </w:r>
    </w:p>
    <w:p w:rsidR="000C599F" w:rsidRPr="009918E0" w:rsidRDefault="000C599F" w:rsidP="00632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918E0">
        <w:rPr>
          <w:rFonts w:ascii="Times New Roman" w:hAnsi="Times New Roman" w:cs="Times New Roman"/>
          <w:i/>
        </w:rPr>
        <w:t xml:space="preserve">§142. Jeśli kobieta męża swego odtrąciła i powiedziała mu „Nie posiądziesz mnie (więcej)", sprawa jej przez władze okręgu jej zostanie rozpatrzona, i jeśli dobrze się prowadzi i występku nie ma, a mąż jej wciąż wychodzi (z domu) i bardzo poniża ją, kobieta ta winna nie jest, posag swój odbierze i do domu ojca swego pójdzie; </w:t>
      </w:r>
    </w:p>
    <w:p w:rsidR="000C599F" w:rsidRPr="009918E0" w:rsidRDefault="000C599F" w:rsidP="00632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918E0">
        <w:rPr>
          <w:rFonts w:ascii="Times New Roman" w:hAnsi="Times New Roman" w:cs="Times New Roman"/>
          <w:i/>
        </w:rPr>
        <w:t>§ 143. jeżeli (zaś) nie prowadzi się dobrze, wciąż wychodzi (z domu), dom swój rujnuje, męża swego poniża, kobieta ta do wody zostanie wrzucona […]</w:t>
      </w:r>
    </w:p>
    <w:p w:rsidR="000C599F" w:rsidRPr="009918E0" w:rsidRDefault="000C599F" w:rsidP="00632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918E0">
        <w:rPr>
          <w:rFonts w:ascii="Times New Roman" w:hAnsi="Times New Roman" w:cs="Times New Roman"/>
          <w:i/>
        </w:rPr>
        <w:t>§ 154. Jeśli obywatel z córką swą miał stosunek, człowieka tego z miasta wypędzi się. § 155. Jeśli obywatel dla syna swego narzeczoną wybrał i syn jego miał stosunek z nią, (a) on sam później na łonie jej przespał się i pochwycą go (na tym), człowieka tego zwiąże się i do wody wrzuci &lt;go</w:t>
      </w:r>
      <w:proofErr w:type="gramStart"/>
      <w:r w:rsidRPr="009918E0">
        <w:rPr>
          <w:rFonts w:ascii="Times New Roman" w:hAnsi="Times New Roman" w:cs="Times New Roman"/>
          <w:i/>
        </w:rPr>
        <w:t>&gt; .</w:t>
      </w:r>
      <w:proofErr w:type="gramEnd"/>
      <w:r w:rsidRPr="009918E0">
        <w:rPr>
          <w:rFonts w:ascii="Times New Roman" w:hAnsi="Times New Roman" w:cs="Times New Roman"/>
          <w:i/>
        </w:rPr>
        <w:t xml:space="preserve"> </w:t>
      </w:r>
    </w:p>
    <w:p w:rsidR="000C599F" w:rsidRPr="009918E0" w:rsidRDefault="000C599F" w:rsidP="00632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918E0">
        <w:rPr>
          <w:rFonts w:ascii="Times New Roman" w:hAnsi="Times New Roman" w:cs="Times New Roman"/>
          <w:i/>
        </w:rPr>
        <w:lastRenderedPageBreak/>
        <w:t xml:space="preserve">§ 156. Jeśli obywatel dla syna swego narzeczoną wybrał i syn jego nie miał stosunku z nią, (a) on sam na łonie jej przespał się, 1/2 miny srebra zapłaci jej i wszystko, co z domu ojca swego przyniosła w całości zwróci jej i wybranek jej serca będzie mógł ją poślubić. </w:t>
      </w:r>
    </w:p>
    <w:p w:rsidR="000C599F" w:rsidRPr="009918E0" w:rsidRDefault="000C599F" w:rsidP="00632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918E0">
        <w:rPr>
          <w:rFonts w:ascii="Times New Roman" w:hAnsi="Times New Roman" w:cs="Times New Roman"/>
          <w:i/>
        </w:rPr>
        <w:t>§ 157. Jeśli obywatel po (śmierci) ojca swego na łonie matki swej prześpi się, oboje oni zostaną spaleni.</w:t>
      </w:r>
    </w:p>
    <w:p w:rsidR="0088784B" w:rsidRDefault="0088784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88784B" w:rsidRDefault="0088784B" w:rsidP="0088784B">
      <w:pPr>
        <w:pStyle w:val="Nagwek1"/>
      </w:pPr>
      <w:r>
        <w:lastRenderedPageBreak/>
        <w:t>Grupa II:</w:t>
      </w:r>
    </w:p>
    <w:p w:rsidR="00CC0EEC" w:rsidRPr="009918E0" w:rsidRDefault="00CC0EEC" w:rsidP="006326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E0">
        <w:rPr>
          <w:rFonts w:ascii="Times New Roman" w:hAnsi="Times New Roman" w:cs="Times New Roman"/>
          <w:b/>
          <w:sz w:val="28"/>
        </w:rPr>
        <w:t>Księga Wyjścia</w:t>
      </w:r>
      <w:r w:rsidR="009918E0">
        <w:rPr>
          <w:rFonts w:ascii="Times New Roman" w:hAnsi="Times New Roman" w:cs="Times New Roman"/>
          <w:b/>
          <w:sz w:val="28"/>
        </w:rPr>
        <w:t xml:space="preserve"> </w:t>
      </w:r>
      <w:r w:rsidR="009918E0" w:rsidRPr="009918E0">
        <w:rPr>
          <w:rFonts w:ascii="Times New Roman" w:hAnsi="Times New Roman" w:cs="Times New Roman"/>
          <w:sz w:val="24"/>
          <w:szCs w:val="24"/>
        </w:rPr>
        <w:t>(sporne: 1600 przed Chr./ 900 przed Chr.)</w:t>
      </w:r>
    </w:p>
    <w:p w:rsidR="00CC0EEC" w:rsidRPr="009918E0" w:rsidRDefault="00CC0EEC" w:rsidP="006326B0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9918E0">
        <w:rPr>
          <w:rFonts w:ascii="Times New Roman" w:hAnsi="Times New Roman" w:cs="Times New Roman"/>
          <w:i/>
        </w:rPr>
        <w:t xml:space="preserve">Pan zstąpił na górę Synaj, na jej szczyt. I wezwał Mojżesza na szczyt góry, a Mojżesz wstąpił […] Wtedy mówił Bóg wszystkie te słowa: «Ja jestem Pan, twój Bóg, który cię wywiódł z ziemi egipskiej, z domu niewoli. Nie </w:t>
      </w:r>
      <w:proofErr w:type="gramStart"/>
      <w:r w:rsidRPr="009918E0">
        <w:rPr>
          <w:rFonts w:ascii="Times New Roman" w:hAnsi="Times New Roman" w:cs="Times New Roman"/>
          <w:i/>
        </w:rPr>
        <w:t>będziesz  miał</w:t>
      </w:r>
      <w:proofErr w:type="gramEnd"/>
      <w:r w:rsidRPr="009918E0">
        <w:rPr>
          <w:rFonts w:ascii="Times New Roman" w:hAnsi="Times New Roman" w:cs="Times New Roman"/>
          <w:i/>
        </w:rPr>
        <w:t xml:space="preserve"> cudzych bogów obok Mnie!» […] </w:t>
      </w:r>
    </w:p>
    <w:p w:rsidR="00CC0EEC" w:rsidRPr="009918E0" w:rsidRDefault="000C599F" w:rsidP="006326B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9918E0">
        <w:rPr>
          <w:rFonts w:ascii="Times New Roman" w:hAnsi="Times New Roman" w:cs="Times New Roman"/>
          <w:i/>
        </w:rPr>
        <w:t>…</w:t>
      </w:r>
    </w:p>
    <w:p w:rsidR="00CC0EEC" w:rsidRPr="009918E0" w:rsidRDefault="00CC0EEC" w:rsidP="006326B0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9918E0">
        <w:rPr>
          <w:rFonts w:ascii="Times New Roman" w:hAnsi="Times New Roman" w:cs="Times New Roman"/>
          <w:i/>
        </w:rPr>
        <w:t>Rzekł nadto Pan do Mojżesza: «Te są prawa, które im przedstawisz</w:t>
      </w:r>
      <w:r w:rsidRPr="009918E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Pr="009918E0">
        <w:rPr>
          <w:rFonts w:ascii="Times New Roman" w:hAnsi="Times New Roman" w:cs="Times New Roman"/>
          <w:i/>
        </w:rPr>
        <w:t xml:space="preserve"> Jeśli kto tak uderzy kogoś, że uderzony umrze, winien sam być śmiercią ukarany/ </w:t>
      </w:r>
      <w:r w:rsidRPr="009918E0">
        <w:rPr>
          <w:rFonts w:ascii="Times New Roman" w:hAnsi="Times New Roman" w:cs="Times New Roman"/>
          <w:i/>
          <w:color w:val="000000"/>
          <w:shd w:val="clear" w:color="auto" w:fill="FFFFFF"/>
        </w:rPr>
        <w:t>[W tym jednak wypadku], gdy nie czyhał na niego, a tylko Bóg dopuścił, że sam wpadł w ręce, wyznaczę ci miejsce, do którego będzie mógł uciekać [zabójca].</w:t>
      </w:r>
      <w:bookmarkStart w:id="0" w:name="W14"/>
      <w:bookmarkEnd w:id="0"/>
      <w:r w:rsidRPr="009918E0">
        <w:rPr>
          <w:rStyle w:val="werset"/>
          <w:rFonts w:ascii="Times New Roman" w:hAnsi="Times New Roman" w:cs="Times New Roman"/>
          <w:b/>
          <w:bCs/>
          <w:i/>
          <w:color w:val="000000"/>
          <w:bdr w:val="none" w:sz="0" w:space="0" w:color="auto" w:frame="1"/>
          <w:shd w:val="clear" w:color="auto" w:fill="FFFFFF"/>
        </w:rPr>
        <w:t> </w:t>
      </w:r>
      <w:r w:rsidRPr="009918E0">
        <w:rPr>
          <w:rFonts w:ascii="Times New Roman" w:hAnsi="Times New Roman" w:cs="Times New Roman"/>
          <w:i/>
          <w:color w:val="000000"/>
          <w:shd w:val="clear" w:color="auto" w:fill="FFFFFF"/>
        </w:rPr>
        <w:t>Jeśli zaś ktoś posunąłby się do tego, że bliźniego zabiłby podstępnie, oderwiesz go nawet od mego ołtarza, aby ukarać śmiercią.</w:t>
      </w:r>
      <w:bookmarkStart w:id="1" w:name="W15"/>
      <w:bookmarkEnd w:id="1"/>
      <w:r w:rsidRPr="009918E0">
        <w:rPr>
          <w:rStyle w:val="werset"/>
          <w:rFonts w:ascii="Times New Roman" w:hAnsi="Times New Roman" w:cs="Times New Roman"/>
          <w:b/>
          <w:bCs/>
          <w:i/>
          <w:color w:val="000000"/>
          <w:bdr w:val="none" w:sz="0" w:space="0" w:color="auto" w:frame="1"/>
          <w:shd w:val="clear" w:color="auto" w:fill="FFFFFF"/>
        </w:rPr>
        <w:t> </w:t>
      </w:r>
      <w:r w:rsidRPr="009918E0">
        <w:rPr>
          <w:rFonts w:ascii="Times New Roman" w:hAnsi="Times New Roman" w:cs="Times New Roman"/>
          <w:i/>
          <w:color w:val="000000"/>
          <w:shd w:val="clear" w:color="auto" w:fill="FFFFFF"/>
        </w:rPr>
        <w:t>Kto by uderzył swego ojca albo matkę, winien być ukarany śmiercią.</w:t>
      </w:r>
      <w:bookmarkStart w:id="2" w:name="W16"/>
      <w:bookmarkEnd w:id="2"/>
      <w:r w:rsidRPr="009918E0">
        <w:rPr>
          <w:rStyle w:val="werset"/>
          <w:rFonts w:ascii="Times New Roman" w:hAnsi="Times New Roman" w:cs="Times New Roman"/>
          <w:b/>
          <w:bCs/>
          <w:i/>
          <w:color w:val="000000"/>
          <w:bdr w:val="none" w:sz="0" w:space="0" w:color="auto" w:frame="1"/>
          <w:shd w:val="clear" w:color="auto" w:fill="FFFFFF"/>
        </w:rPr>
        <w:t> </w:t>
      </w:r>
      <w:r w:rsidRPr="009918E0">
        <w:rPr>
          <w:rFonts w:ascii="Times New Roman" w:hAnsi="Times New Roman" w:cs="Times New Roman"/>
          <w:i/>
          <w:color w:val="000000"/>
          <w:shd w:val="clear" w:color="auto" w:fill="FFFFFF"/>
        </w:rPr>
        <w:t>Kto by porwał człowieka i sprzedał go, albo znaleziono by go jeszcze w jego ręku, winien być ukarany śmiercią.</w:t>
      </w:r>
      <w:bookmarkStart w:id="3" w:name="W17"/>
      <w:bookmarkEnd w:id="3"/>
      <w:r w:rsidRPr="009918E0">
        <w:rPr>
          <w:rStyle w:val="werset"/>
          <w:rFonts w:ascii="Times New Roman" w:hAnsi="Times New Roman" w:cs="Times New Roman"/>
          <w:b/>
          <w:bCs/>
          <w:i/>
          <w:color w:val="000000"/>
          <w:bdr w:val="none" w:sz="0" w:space="0" w:color="auto" w:frame="1"/>
          <w:shd w:val="clear" w:color="auto" w:fill="FFFFFF"/>
        </w:rPr>
        <w:t> </w:t>
      </w:r>
      <w:r w:rsidRPr="009918E0">
        <w:rPr>
          <w:rFonts w:ascii="Times New Roman" w:hAnsi="Times New Roman" w:cs="Times New Roman"/>
          <w:i/>
          <w:color w:val="000000"/>
          <w:shd w:val="clear" w:color="auto" w:fill="FFFFFF"/>
        </w:rPr>
        <w:t>Kto by złorzeczył ojcu albo matce, winien być ukarany śmiercią.</w:t>
      </w:r>
      <w:bookmarkStart w:id="4" w:name="W18"/>
      <w:bookmarkEnd w:id="4"/>
      <w:r w:rsidRPr="009918E0">
        <w:rPr>
          <w:rStyle w:val="werset"/>
          <w:rFonts w:ascii="Times New Roman" w:hAnsi="Times New Roman" w:cs="Times New Roman"/>
          <w:b/>
          <w:bCs/>
          <w:i/>
          <w:color w:val="000000"/>
          <w:bdr w:val="none" w:sz="0" w:space="0" w:color="auto" w:frame="1"/>
          <w:shd w:val="clear" w:color="auto" w:fill="FFFFFF"/>
        </w:rPr>
        <w:t> </w:t>
      </w:r>
      <w:r w:rsidRPr="009918E0">
        <w:rPr>
          <w:rFonts w:ascii="Times New Roman" w:hAnsi="Times New Roman" w:cs="Times New Roman"/>
          <w:i/>
          <w:color w:val="000000"/>
          <w:shd w:val="clear" w:color="auto" w:fill="FFFFFF"/>
        </w:rPr>
        <w:t>Kto by w kłótni uderzył bliźniego kamieniem albo pięścią, ale go nie zabił, tylko zmusił do pozostania w łóżku,</w:t>
      </w:r>
      <w:bookmarkStart w:id="5" w:name="W19"/>
      <w:bookmarkEnd w:id="5"/>
      <w:r w:rsidRPr="009918E0">
        <w:rPr>
          <w:rStyle w:val="werset"/>
          <w:rFonts w:ascii="Times New Roman" w:hAnsi="Times New Roman" w:cs="Times New Roman"/>
          <w:b/>
          <w:bCs/>
          <w:i/>
          <w:color w:val="000000"/>
          <w:bdr w:val="none" w:sz="0" w:space="0" w:color="auto" w:frame="1"/>
          <w:shd w:val="clear" w:color="auto" w:fill="FFFFFF"/>
        </w:rPr>
        <w:t> </w:t>
      </w:r>
      <w:r w:rsidRPr="009918E0">
        <w:rPr>
          <w:rFonts w:ascii="Times New Roman" w:hAnsi="Times New Roman" w:cs="Times New Roman"/>
          <w:i/>
          <w:color w:val="000000"/>
          <w:shd w:val="clear" w:color="auto" w:fill="FFFFFF"/>
        </w:rPr>
        <w:t>to gdy ten wstanie i będzie o lasce chodził na dworze, ten, który go uderzył, będzie wolny i tylko mu wynagrodzi przerwę w pracy, i dołoży starań, żeby go wyleczyć</w:t>
      </w:r>
      <w:r w:rsidRPr="009918E0">
        <w:rPr>
          <w:rFonts w:ascii="Times New Roman" w:hAnsi="Times New Roman" w:cs="Times New Roman"/>
          <w:i/>
        </w:rPr>
        <w:t xml:space="preserve"> [...] odda życie za życie, oko za oko, ząb za ząb, ręka za rękę [...] siniec za siniec [...] Jeśliby ktoś </w:t>
      </w:r>
      <w:proofErr w:type="spellStart"/>
      <w:r w:rsidRPr="009918E0">
        <w:rPr>
          <w:rFonts w:ascii="Times New Roman" w:hAnsi="Times New Roman" w:cs="Times New Roman"/>
          <w:i/>
        </w:rPr>
        <w:t>wypasł</w:t>
      </w:r>
      <w:proofErr w:type="spellEnd"/>
      <w:r w:rsidRPr="009918E0">
        <w:rPr>
          <w:rFonts w:ascii="Times New Roman" w:hAnsi="Times New Roman" w:cs="Times New Roman"/>
          <w:i/>
        </w:rPr>
        <w:t xml:space="preserve"> pole lub winnicę i wypuścił bydło, niszcząc cudze pole, wówczas wynagrodzi tym, co ma najlepsze na swoim polu i w swojej winnicy [...] Nie pozwolisz żyć czarownicy [...] Nie będziesz krzywdził żadnej wdowy i sieroty» [...] Pan rzekł do Mojżesza: «Wstąp do Mnie na górę i pozostań tam, a dam ci tablice kamienne, Prawo i przykazania, które napisałem».</w:t>
      </w:r>
    </w:p>
    <w:p w:rsidR="000C599F" w:rsidRPr="009918E0" w:rsidRDefault="000C599F" w:rsidP="006326B0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9918E0">
        <w:rPr>
          <w:rFonts w:ascii="Times New Roman" w:hAnsi="Times New Roman" w:cs="Times New Roman"/>
          <w:b/>
          <w:sz w:val="28"/>
        </w:rPr>
        <w:t>Prawo XII tablic</w:t>
      </w:r>
      <w:r w:rsidR="009918E0" w:rsidRPr="009918E0">
        <w:rPr>
          <w:rFonts w:ascii="Times New Roman" w:hAnsi="Times New Roman" w:cs="Times New Roman"/>
          <w:b/>
          <w:sz w:val="28"/>
        </w:rPr>
        <w:t xml:space="preserve"> </w:t>
      </w:r>
      <w:r w:rsidR="009918E0" w:rsidRPr="009918E0">
        <w:rPr>
          <w:rFonts w:ascii="Times New Roman" w:hAnsi="Times New Roman" w:cs="Times New Roman"/>
          <w:sz w:val="24"/>
          <w:szCs w:val="24"/>
        </w:rPr>
        <w:t>(ok. 451- 449 przed Chr.)</w:t>
      </w:r>
    </w:p>
    <w:p w:rsidR="006326B0" w:rsidRPr="0088784B" w:rsidRDefault="006326B0" w:rsidP="006326B0">
      <w:pPr>
        <w:jc w:val="both"/>
        <w:rPr>
          <w:rFonts w:ascii="Times New Roman" w:hAnsi="Times New Roman" w:cs="Times New Roman"/>
          <w:b/>
        </w:rPr>
      </w:pPr>
      <w:r w:rsidRPr="0088784B">
        <w:rPr>
          <w:rFonts w:ascii="Times New Roman" w:hAnsi="Times New Roman" w:cs="Times New Roman"/>
          <w:b/>
        </w:rPr>
        <w:t>Tablica VIII</w:t>
      </w:r>
    </w:p>
    <w:p w:rsidR="006326B0" w:rsidRPr="009918E0" w:rsidRDefault="006326B0" w:rsidP="006326B0">
      <w:pPr>
        <w:jc w:val="both"/>
        <w:rPr>
          <w:rFonts w:ascii="Times New Roman" w:hAnsi="Times New Roman" w:cs="Times New Roman"/>
          <w:i/>
        </w:rPr>
      </w:pPr>
      <w:r w:rsidRPr="009918E0">
        <w:rPr>
          <w:rFonts w:ascii="Times New Roman" w:hAnsi="Times New Roman" w:cs="Times New Roman"/>
          <w:i/>
        </w:rPr>
        <w:t xml:space="preserve">2. Jeśli ktoś okaleczył kończynę drugiej osobie i nie ułożył się z poszkodowanym, ten ma prawo do zemsty. Jeśli ktoś złamał kość człowiekowi wolnemu swą </w:t>
      </w:r>
      <w:proofErr w:type="gramStart"/>
      <w:r w:rsidRPr="009918E0">
        <w:rPr>
          <w:rFonts w:ascii="Times New Roman" w:hAnsi="Times New Roman" w:cs="Times New Roman"/>
          <w:i/>
        </w:rPr>
        <w:t>ręką,</w:t>
      </w:r>
      <w:proofErr w:type="gramEnd"/>
      <w:r w:rsidRPr="009918E0">
        <w:rPr>
          <w:rFonts w:ascii="Times New Roman" w:hAnsi="Times New Roman" w:cs="Times New Roman"/>
          <w:i/>
        </w:rPr>
        <w:t xml:space="preserve"> albo drewnianą pałką, niechaj zapłaci karę w wysokości trzystu monet, jeśli zaś złamał kość niewolnikowi, zapłaci sto pięćdziesiąt. Jeśli ktoś winny jest zniewagi, zapłaci dwadzieścia pięć monet.</w:t>
      </w:r>
    </w:p>
    <w:p w:rsidR="006326B0" w:rsidRPr="009918E0" w:rsidRDefault="006326B0" w:rsidP="006326B0">
      <w:pPr>
        <w:jc w:val="both"/>
        <w:rPr>
          <w:rFonts w:ascii="Times New Roman" w:hAnsi="Times New Roman" w:cs="Times New Roman"/>
          <w:i/>
        </w:rPr>
      </w:pPr>
      <w:r w:rsidRPr="009918E0">
        <w:rPr>
          <w:rFonts w:ascii="Times New Roman" w:hAnsi="Times New Roman" w:cs="Times New Roman"/>
          <w:i/>
        </w:rPr>
        <w:t>3. Jeśli ktoś został zabity podczas nocnej kradzieży, słusznie został zabity.</w:t>
      </w:r>
    </w:p>
    <w:p w:rsidR="006326B0" w:rsidRPr="009918E0" w:rsidRDefault="006326B0" w:rsidP="006326B0">
      <w:pPr>
        <w:jc w:val="both"/>
        <w:rPr>
          <w:rFonts w:ascii="Times New Roman" w:hAnsi="Times New Roman" w:cs="Times New Roman"/>
          <w:i/>
        </w:rPr>
      </w:pPr>
      <w:r w:rsidRPr="009918E0">
        <w:rPr>
          <w:rFonts w:ascii="Times New Roman" w:hAnsi="Times New Roman" w:cs="Times New Roman"/>
          <w:i/>
        </w:rPr>
        <w:t>4. Jeśli patron wymyśli jakieś kłamstwo przeciw swemu klientowi, niechaj będzie przeklęty.</w:t>
      </w:r>
    </w:p>
    <w:p w:rsidR="006326B0" w:rsidRPr="009918E0" w:rsidRDefault="006326B0" w:rsidP="006326B0">
      <w:pPr>
        <w:jc w:val="both"/>
        <w:rPr>
          <w:rFonts w:ascii="Times New Roman" w:hAnsi="Times New Roman" w:cs="Times New Roman"/>
          <w:i/>
        </w:rPr>
      </w:pPr>
      <w:r w:rsidRPr="009918E0">
        <w:rPr>
          <w:rFonts w:ascii="Times New Roman" w:hAnsi="Times New Roman" w:cs="Times New Roman"/>
          <w:i/>
        </w:rPr>
        <w:t>5. Jeśli ktoś zgłosi się jako świadek w sprawie, albo rozważający [sprawę] i nie da swego świadectwa, niechaj zostanie zapisany jako nieuczciwy i niezdolny do ponownego stawania w charakterze świadka.</w:t>
      </w:r>
    </w:p>
    <w:p w:rsidR="006326B0" w:rsidRPr="009918E0" w:rsidRDefault="006326B0" w:rsidP="006326B0">
      <w:pPr>
        <w:jc w:val="both"/>
        <w:rPr>
          <w:rFonts w:ascii="Times New Roman" w:hAnsi="Times New Roman" w:cs="Times New Roman"/>
          <w:i/>
        </w:rPr>
      </w:pPr>
      <w:r w:rsidRPr="009918E0">
        <w:rPr>
          <w:rFonts w:ascii="Times New Roman" w:hAnsi="Times New Roman" w:cs="Times New Roman"/>
          <w:i/>
        </w:rPr>
        <w:t>10. Jeśli ktokolwiek podpali i zniszczy w ten sposób budynek, albo hałdę zboża trzymaną w pobliżu domu, niechaj będzie związany, wychłostany i zabity przez spalenie na stosie pod warunkiem, że uczynił ów czyn karalny z rozmyślną złośliwością, ale jeśli dowiedzie, że stało się to przypadkiem, lub przez niedbalstwo, zobowiązany jest do naprawienia szkody, zaś, gdyby był na to zbyt biedny, otrzyma stosowną, lżejszą karę.</w:t>
      </w:r>
    </w:p>
    <w:p w:rsidR="006326B0" w:rsidRPr="009918E0" w:rsidRDefault="006326B0" w:rsidP="006326B0">
      <w:pPr>
        <w:jc w:val="both"/>
        <w:rPr>
          <w:rFonts w:ascii="Times New Roman" w:hAnsi="Times New Roman" w:cs="Times New Roman"/>
          <w:i/>
        </w:rPr>
      </w:pPr>
      <w:r w:rsidRPr="009918E0">
        <w:rPr>
          <w:rFonts w:ascii="Times New Roman" w:hAnsi="Times New Roman" w:cs="Times New Roman"/>
          <w:i/>
        </w:rPr>
        <w:lastRenderedPageBreak/>
        <w:t>12. Jeśli kradzież zostanie przeprowadzona nocą, a właściciel zabije włamywacza, będzie uważane, że zrobił to słusznie.</w:t>
      </w:r>
    </w:p>
    <w:p w:rsidR="006326B0" w:rsidRPr="009918E0" w:rsidRDefault="006326B0" w:rsidP="006326B0">
      <w:pPr>
        <w:jc w:val="both"/>
        <w:rPr>
          <w:rFonts w:ascii="Times New Roman" w:hAnsi="Times New Roman" w:cs="Times New Roman"/>
          <w:i/>
        </w:rPr>
      </w:pPr>
      <w:r w:rsidRPr="009918E0">
        <w:rPr>
          <w:rFonts w:ascii="Times New Roman" w:hAnsi="Times New Roman" w:cs="Times New Roman"/>
          <w:i/>
        </w:rPr>
        <w:t>13. Bezprawiem jest zabić złodzieja za dnia […] chyba, że on broni się bronią. Ale nawet, kiedy on przyszedł z bronią, to dopóki jej nie użyje i nie zacznie walczyć, nie wolno go zabić. Nawet gdy ów opiera się, najpierw trzeba zawołać kogoś, kto może usłyszeć i przyjść z pomocą.</w:t>
      </w:r>
    </w:p>
    <w:p w:rsidR="006326B0" w:rsidRPr="009918E0" w:rsidRDefault="006326B0" w:rsidP="006326B0">
      <w:pPr>
        <w:jc w:val="both"/>
        <w:rPr>
          <w:rFonts w:ascii="Times New Roman" w:hAnsi="Times New Roman" w:cs="Times New Roman"/>
          <w:i/>
        </w:rPr>
      </w:pPr>
      <w:r w:rsidRPr="009918E0">
        <w:rPr>
          <w:rFonts w:ascii="Times New Roman" w:hAnsi="Times New Roman" w:cs="Times New Roman"/>
          <w:i/>
        </w:rPr>
        <w:t>23. Osoba, której udowodni się winę dania fałszywego świadectwa, zostanie zrzucona ze Skały Tarpejskiej.</w:t>
      </w:r>
    </w:p>
    <w:p w:rsidR="006326B0" w:rsidRPr="009918E0" w:rsidRDefault="006326B0" w:rsidP="006326B0">
      <w:pPr>
        <w:jc w:val="both"/>
        <w:rPr>
          <w:rFonts w:ascii="Times New Roman" w:hAnsi="Times New Roman" w:cs="Times New Roman"/>
          <w:i/>
        </w:rPr>
      </w:pPr>
      <w:r w:rsidRPr="009918E0">
        <w:rPr>
          <w:rFonts w:ascii="Times New Roman" w:hAnsi="Times New Roman" w:cs="Times New Roman"/>
          <w:i/>
        </w:rPr>
        <w:t>26. Nikomu nie wolno urządzać spotkań w mieście podczas nocy.</w:t>
      </w:r>
    </w:p>
    <w:p w:rsidR="006326B0" w:rsidRPr="009918E0" w:rsidRDefault="006326B0" w:rsidP="006326B0">
      <w:pPr>
        <w:jc w:val="both"/>
        <w:rPr>
          <w:rFonts w:ascii="Times New Roman" w:hAnsi="Times New Roman" w:cs="Times New Roman"/>
          <w:b/>
        </w:rPr>
      </w:pPr>
      <w:r w:rsidRPr="009918E0">
        <w:rPr>
          <w:rFonts w:ascii="Times New Roman" w:hAnsi="Times New Roman" w:cs="Times New Roman"/>
          <w:b/>
        </w:rPr>
        <w:t>Tablica XI</w:t>
      </w:r>
    </w:p>
    <w:p w:rsidR="006326B0" w:rsidRPr="009918E0" w:rsidRDefault="006326B0" w:rsidP="006326B0">
      <w:pPr>
        <w:jc w:val="both"/>
        <w:rPr>
          <w:rFonts w:ascii="Times New Roman" w:hAnsi="Times New Roman" w:cs="Times New Roman"/>
          <w:i/>
        </w:rPr>
      </w:pPr>
      <w:r w:rsidRPr="009918E0">
        <w:rPr>
          <w:rFonts w:ascii="Times New Roman" w:hAnsi="Times New Roman" w:cs="Times New Roman"/>
          <w:i/>
        </w:rPr>
        <w:t>1. Nie wolno zawierać małżeństw między patrycjuszami a plebejuszami.</w:t>
      </w:r>
    </w:p>
    <w:p w:rsidR="0088784B" w:rsidRDefault="0088784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88784B" w:rsidRDefault="0088784B" w:rsidP="0088784B">
      <w:pPr>
        <w:pStyle w:val="Nagwek1"/>
      </w:pPr>
      <w:r>
        <w:lastRenderedPageBreak/>
        <w:t>Grupa III:</w:t>
      </w:r>
    </w:p>
    <w:p w:rsidR="009918E0" w:rsidRPr="009918E0" w:rsidRDefault="009918E0" w:rsidP="006326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E0">
        <w:rPr>
          <w:rFonts w:ascii="Times New Roman" w:hAnsi="Times New Roman" w:cs="Times New Roman"/>
          <w:b/>
          <w:sz w:val="28"/>
        </w:rPr>
        <w:t xml:space="preserve">Dziesięć plugastw z Kodeksu </w:t>
      </w:r>
      <w:proofErr w:type="spellStart"/>
      <w:r w:rsidRPr="009918E0">
        <w:rPr>
          <w:rFonts w:ascii="Times New Roman" w:hAnsi="Times New Roman" w:cs="Times New Roman"/>
          <w:b/>
          <w:sz w:val="28"/>
        </w:rPr>
        <w:t>T’Aang</w:t>
      </w:r>
      <w:proofErr w:type="spellEnd"/>
      <w:r w:rsidRPr="009918E0">
        <w:rPr>
          <w:rFonts w:ascii="Times New Roman" w:hAnsi="Times New Roman" w:cs="Times New Roman"/>
          <w:b/>
          <w:sz w:val="28"/>
        </w:rPr>
        <w:t xml:space="preserve"> (art. 6)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918E0">
        <w:rPr>
          <w:rFonts w:ascii="Times New Roman" w:hAnsi="Times New Roman" w:cs="Times New Roman"/>
          <w:sz w:val="24"/>
          <w:szCs w:val="24"/>
        </w:rPr>
        <w:t>(624 r. po Chr.)</w:t>
      </w:r>
    </w:p>
    <w:p w:rsidR="006326B0" w:rsidRPr="009918E0" w:rsidRDefault="00CA6807" w:rsidP="009918E0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9918E0">
        <w:rPr>
          <w:rFonts w:ascii="Times New Roman" w:hAnsi="Times New Roman" w:cs="Times New Roman"/>
        </w:rPr>
        <w:t>Bunt</w:t>
      </w:r>
      <w:r w:rsidR="009918E0" w:rsidRPr="009918E0">
        <w:rPr>
          <w:rFonts w:ascii="Times New Roman" w:hAnsi="Times New Roman" w:cs="Times New Roman"/>
        </w:rPr>
        <w:t xml:space="preserve"> (</w:t>
      </w:r>
      <w:proofErr w:type="spellStart"/>
      <w:r w:rsidR="009918E0" w:rsidRPr="009918E0">
        <w:rPr>
          <w:rFonts w:ascii="Times New Roman" w:eastAsia="MS Gothic" w:hAnsi="Times New Roman" w:cs="Times New Roman"/>
        </w:rPr>
        <w:t>謀反</w:t>
      </w:r>
      <w:proofErr w:type="spellEnd"/>
      <w:r w:rsidR="009918E0" w:rsidRPr="009918E0">
        <w:rPr>
          <w:rFonts w:ascii="Times New Roman" w:hAnsi="Times New Roman" w:cs="Times New Roman"/>
        </w:rPr>
        <w:t>)</w:t>
      </w:r>
      <w:r w:rsidR="005E431C" w:rsidRPr="009918E0">
        <w:rPr>
          <w:rFonts w:ascii="Times New Roman" w:hAnsi="Times New Roman" w:cs="Times New Roman"/>
        </w:rPr>
        <w:t xml:space="preserve"> – spiskowanie w celu obalenia obecnego reżimu. Komen</w:t>
      </w:r>
      <w:r w:rsidR="0088784B">
        <w:rPr>
          <w:rFonts w:ascii="Times New Roman" w:hAnsi="Times New Roman" w:cs="Times New Roman"/>
        </w:rPr>
        <w:t>tarz stanowi „</w:t>
      </w:r>
      <w:bookmarkStart w:id="6" w:name="_GoBack"/>
      <w:bookmarkEnd w:id="6"/>
      <w:r w:rsidR="005E431C" w:rsidRPr="009918E0">
        <w:rPr>
          <w:rFonts w:ascii="Times New Roman" w:hAnsi="Times New Roman" w:cs="Times New Roman"/>
        </w:rPr>
        <w:t>Władca lub rodzic nie ma sentymentu (do intryg). Jeśli ktoś takowe intrygi przedsięwziął musi zostać zabity.” Śmierć zatem przysługuje za samą buntowniczą myśl wobec ojca i władcy.</w:t>
      </w:r>
    </w:p>
    <w:p w:rsidR="00CA6807" w:rsidRPr="009918E0" w:rsidRDefault="00CA6807" w:rsidP="009918E0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9918E0">
        <w:rPr>
          <w:rFonts w:ascii="Times New Roman" w:hAnsi="Times New Roman" w:cs="Times New Roman"/>
        </w:rPr>
        <w:t>Świętokradztwo</w:t>
      </w:r>
      <w:r w:rsidR="009918E0" w:rsidRPr="009918E0">
        <w:rPr>
          <w:rFonts w:ascii="Times New Roman" w:hAnsi="Times New Roman" w:cs="Times New Roman"/>
        </w:rPr>
        <w:t xml:space="preserve"> (</w:t>
      </w:r>
      <w:proofErr w:type="spellStart"/>
      <w:r w:rsidR="009918E0" w:rsidRPr="009918E0">
        <w:rPr>
          <w:rFonts w:ascii="Times New Roman" w:eastAsia="MS Gothic" w:hAnsi="Times New Roman" w:cs="Times New Roman"/>
        </w:rPr>
        <w:t>謀大逆</w:t>
      </w:r>
      <w:proofErr w:type="spellEnd"/>
      <w:r w:rsidR="009918E0" w:rsidRPr="009918E0">
        <w:rPr>
          <w:rFonts w:ascii="Times New Roman" w:hAnsi="Times New Roman" w:cs="Times New Roman"/>
        </w:rPr>
        <w:t>)</w:t>
      </w:r>
      <w:r w:rsidR="005E431C" w:rsidRPr="009918E0">
        <w:rPr>
          <w:rFonts w:ascii="Times New Roman" w:hAnsi="Times New Roman" w:cs="Times New Roman"/>
        </w:rPr>
        <w:t xml:space="preserve"> – zniszczenie lub uszkodzenie królewskiej świątyni, cmentarza lub pałacu, co wedle feng </w:t>
      </w:r>
      <w:proofErr w:type="spellStart"/>
      <w:r w:rsidR="005E431C" w:rsidRPr="009918E0">
        <w:rPr>
          <w:rFonts w:ascii="Times New Roman" w:hAnsi="Times New Roman" w:cs="Times New Roman"/>
        </w:rPr>
        <w:t>shui</w:t>
      </w:r>
      <w:proofErr w:type="spellEnd"/>
      <w:r w:rsidR="005E431C" w:rsidRPr="009918E0">
        <w:rPr>
          <w:rFonts w:ascii="Times New Roman" w:hAnsi="Times New Roman" w:cs="Times New Roman"/>
        </w:rPr>
        <w:t xml:space="preserve"> oznaczało jednoznaczny atak w pomyślność cesarza i całego państwa.</w:t>
      </w:r>
    </w:p>
    <w:p w:rsidR="00CA6807" w:rsidRPr="009918E0" w:rsidRDefault="00CA6807" w:rsidP="009918E0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9918E0">
        <w:rPr>
          <w:rFonts w:ascii="Times New Roman" w:hAnsi="Times New Roman" w:cs="Times New Roman"/>
        </w:rPr>
        <w:t>Z</w:t>
      </w:r>
      <w:r w:rsidR="009918E0" w:rsidRPr="009918E0">
        <w:rPr>
          <w:rFonts w:ascii="Times New Roman" w:hAnsi="Times New Roman" w:cs="Times New Roman"/>
        </w:rPr>
        <w:t>drada (</w:t>
      </w:r>
      <w:proofErr w:type="spellStart"/>
      <w:r w:rsidR="009918E0" w:rsidRPr="009918E0">
        <w:rPr>
          <w:rFonts w:ascii="Times New Roman" w:eastAsia="MS Gothic" w:hAnsi="Times New Roman" w:cs="Times New Roman"/>
        </w:rPr>
        <w:t>謀叛</w:t>
      </w:r>
      <w:proofErr w:type="spellEnd"/>
      <w:r w:rsidR="009918E0" w:rsidRPr="009918E0">
        <w:rPr>
          <w:rFonts w:ascii="Times New Roman" w:hAnsi="Times New Roman" w:cs="Times New Roman"/>
        </w:rPr>
        <w:t>)</w:t>
      </w:r>
      <w:r w:rsidR="005E431C" w:rsidRPr="009918E0">
        <w:rPr>
          <w:rFonts w:ascii="Times New Roman" w:hAnsi="Times New Roman" w:cs="Times New Roman"/>
        </w:rPr>
        <w:t xml:space="preserve"> – planować przejście na stronę wroga, przekazując tajemnicę państwową</w:t>
      </w:r>
    </w:p>
    <w:p w:rsidR="00CA6807" w:rsidRPr="009918E0" w:rsidRDefault="00CA6807" w:rsidP="009918E0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9918E0">
        <w:rPr>
          <w:rFonts w:ascii="Times New Roman" w:hAnsi="Times New Roman" w:cs="Times New Roman"/>
        </w:rPr>
        <w:t>Krnąbrność</w:t>
      </w:r>
      <w:r w:rsidR="009918E0" w:rsidRPr="009918E0">
        <w:rPr>
          <w:rFonts w:ascii="Times New Roman" w:hAnsi="Times New Roman" w:cs="Times New Roman"/>
        </w:rPr>
        <w:t xml:space="preserve"> (</w:t>
      </w:r>
      <w:proofErr w:type="spellStart"/>
      <w:r w:rsidR="009918E0" w:rsidRPr="009918E0">
        <w:rPr>
          <w:rFonts w:ascii="Times New Roman" w:eastAsia="MS Gothic" w:hAnsi="Times New Roman" w:cs="Times New Roman"/>
        </w:rPr>
        <w:t>惡逆</w:t>
      </w:r>
      <w:proofErr w:type="spellEnd"/>
      <w:r w:rsidR="009918E0" w:rsidRPr="009918E0">
        <w:rPr>
          <w:rFonts w:ascii="Times New Roman" w:hAnsi="Times New Roman" w:cs="Times New Roman"/>
        </w:rPr>
        <w:t>)</w:t>
      </w:r>
      <w:r w:rsidR="005E431C" w:rsidRPr="009918E0">
        <w:rPr>
          <w:rFonts w:ascii="Times New Roman" w:hAnsi="Times New Roman" w:cs="Times New Roman"/>
        </w:rPr>
        <w:t xml:space="preserve"> – skrzywdzić lub zamordować jednego ze swoich rodziców lub dziadków oraz teściów i innych wstępnych ze strony małżonka</w:t>
      </w:r>
    </w:p>
    <w:p w:rsidR="00CA6807" w:rsidRPr="009918E0" w:rsidRDefault="00CA6807" w:rsidP="009918E0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9918E0">
        <w:rPr>
          <w:rFonts w:ascii="Times New Roman" w:hAnsi="Times New Roman" w:cs="Times New Roman"/>
        </w:rPr>
        <w:t>Deprawacja</w:t>
      </w:r>
      <w:r w:rsidR="009918E0" w:rsidRPr="009918E0">
        <w:rPr>
          <w:rFonts w:ascii="Times New Roman" w:hAnsi="Times New Roman" w:cs="Times New Roman"/>
        </w:rPr>
        <w:t xml:space="preserve"> (</w:t>
      </w:r>
      <w:proofErr w:type="spellStart"/>
      <w:r w:rsidR="009918E0" w:rsidRPr="009918E0">
        <w:rPr>
          <w:rFonts w:ascii="Times New Roman" w:eastAsia="MS Gothic" w:hAnsi="Times New Roman" w:cs="Times New Roman"/>
        </w:rPr>
        <w:t>不道</w:t>
      </w:r>
      <w:proofErr w:type="spellEnd"/>
      <w:r w:rsidR="009918E0" w:rsidRPr="009918E0">
        <w:rPr>
          <w:rFonts w:ascii="Times New Roman" w:hAnsi="Times New Roman" w:cs="Times New Roman"/>
        </w:rPr>
        <w:t>)</w:t>
      </w:r>
      <w:r w:rsidR="005E431C" w:rsidRPr="009918E0">
        <w:rPr>
          <w:rFonts w:ascii="Times New Roman" w:hAnsi="Times New Roman" w:cs="Times New Roman"/>
        </w:rPr>
        <w:t xml:space="preserve"> – zamordować trzech lub wi</w:t>
      </w:r>
      <w:r w:rsidR="0088784B">
        <w:rPr>
          <w:rFonts w:ascii="Times New Roman" w:hAnsi="Times New Roman" w:cs="Times New Roman"/>
        </w:rPr>
        <w:t xml:space="preserve">ęcej ludzi; wypatroszyć ofiarę </w:t>
      </w:r>
      <w:r w:rsidR="005E431C" w:rsidRPr="009918E0">
        <w:rPr>
          <w:rFonts w:ascii="Times New Roman" w:hAnsi="Times New Roman" w:cs="Times New Roman"/>
        </w:rPr>
        <w:t>po morderstwie; odczyniać czary przy użyciu ludzkich szczątek</w:t>
      </w:r>
    </w:p>
    <w:p w:rsidR="00CA6807" w:rsidRPr="009918E0" w:rsidRDefault="00CA6807" w:rsidP="009918E0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9918E0">
        <w:rPr>
          <w:rFonts w:ascii="Times New Roman" w:hAnsi="Times New Roman" w:cs="Times New Roman"/>
        </w:rPr>
        <w:t>Pogarda</w:t>
      </w:r>
      <w:r w:rsidR="009918E0" w:rsidRPr="009918E0">
        <w:rPr>
          <w:rFonts w:ascii="Times New Roman" w:hAnsi="Times New Roman" w:cs="Times New Roman"/>
        </w:rPr>
        <w:t xml:space="preserve"> (</w:t>
      </w:r>
      <w:proofErr w:type="spellStart"/>
      <w:r w:rsidR="009918E0" w:rsidRPr="009918E0">
        <w:rPr>
          <w:rFonts w:ascii="Times New Roman" w:eastAsia="MS Gothic" w:hAnsi="Times New Roman" w:cs="Times New Roman"/>
        </w:rPr>
        <w:t>大不敬</w:t>
      </w:r>
      <w:proofErr w:type="spellEnd"/>
      <w:r w:rsidR="009918E0" w:rsidRPr="009918E0">
        <w:rPr>
          <w:rFonts w:ascii="Times New Roman" w:hAnsi="Times New Roman" w:cs="Times New Roman"/>
        </w:rPr>
        <w:t>)</w:t>
      </w:r>
      <w:r w:rsidR="005E431C" w:rsidRPr="009918E0">
        <w:rPr>
          <w:rFonts w:ascii="Times New Roman" w:hAnsi="Times New Roman" w:cs="Times New Roman"/>
        </w:rPr>
        <w:t xml:space="preserve"> – okazać brak szacunku wobec Cesarza i jego rodziny</w:t>
      </w:r>
    </w:p>
    <w:p w:rsidR="00CA6807" w:rsidRPr="009918E0" w:rsidRDefault="00CA6807" w:rsidP="009918E0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9918E0">
        <w:rPr>
          <w:rFonts w:ascii="Times New Roman" w:hAnsi="Times New Roman" w:cs="Times New Roman"/>
        </w:rPr>
        <w:t>Brak synowskiej pobożności</w:t>
      </w:r>
      <w:r w:rsidR="009918E0" w:rsidRPr="009918E0">
        <w:rPr>
          <w:rFonts w:ascii="Times New Roman" w:hAnsi="Times New Roman" w:cs="Times New Roman"/>
        </w:rPr>
        <w:t xml:space="preserve"> (</w:t>
      </w:r>
      <w:proofErr w:type="spellStart"/>
      <w:r w:rsidR="009918E0" w:rsidRPr="009918E0">
        <w:rPr>
          <w:rFonts w:ascii="Times New Roman" w:eastAsia="MS Gothic" w:hAnsi="Times New Roman" w:cs="Times New Roman"/>
        </w:rPr>
        <w:t>不孝</w:t>
      </w:r>
      <w:proofErr w:type="spellEnd"/>
      <w:r w:rsidR="009918E0" w:rsidRPr="009918E0">
        <w:rPr>
          <w:rFonts w:ascii="Times New Roman" w:hAnsi="Times New Roman" w:cs="Times New Roman"/>
        </w:rPr>
        <w:t>)</w:t>
      </w:r>
      <w:r w:rsidR="005E431C" w:rsidRPr="009918E0">
        <w:rPr>
          <w:rFonts w:ascii="Times New Roman" w:hAnsi="Times New Roman" w:cs="Times New Roman"/>
        </w:rPr>
        <w:t xml:space="preserve"> – źle zachować się wobec rodzica lub dziadka; a także nie okazywać wymaganego stopnia żałoby po jego śmierci (unikanie rozrywek przez trzy lata po jego śmierci)</w:t>
      </w:r>
    </w:p>
    <w:p w:rsidR="00CA6807" w:rsidRPr="009918E0" w:rsidRDefault="00CA6807" w:rsidP="009918E0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9918E0">
        <w:rPr>
          <w:rFonts w:ascii="Times New Roman" w:hAnsi="Times New Roman" w:cs="Times New Roman"/>
        </w:rPr>
        <w:t>Niezgoda</w:t>
      </w:r>
      <w:r w:rsidR="009918E0" w:rsidRPr="009918E0">
        <w:rPr>
          <w:rFonts w:ascii="Times New Roman" w:hAnsi="Times New Roman" w:cs="Times New Roman"/>
        </w:rPr>
        <w:t xml:space="preserve"> (</w:t>
      </w:r>
      <w:proofErr w:type="spellStart"/>
      <w:r w:rsidR="009918E0" w:rsidRPr="009918E0">
        <w:rPr>
          <w:rFonts w:ascii="Times New Roman" w:eastAsia="MS Gothic" w:hAnsi="Times New Roman" w:cs="Times New Roman"/>
        </w:rPr>
        <w:t>不睦</w:t>
      </w:r>
      <w:proofErr w:type="spellEnd"/>
      <w:r w:rsidR="009918E0" w:rsidRPr="009918E0">
        <w:rPr>
          <w:rFonts w:ascii="Times New Roman" w:hAnsi="Times New Roman" w:cs="Times New Roman"/>
        </w:rPr>
        <w:t>)</w:t>
      </w:r>
      <w:r w:rsidR="005E431C" w:rsidRPr="009918E0">
        <w:rPr>
          <w:rFonts w:ascii="Times New Roman" w:hAnsi="Times New Roman" w:cs="Times New Roman"/>
        </w:rPr>
        <w:t xml:space="preserve"> </w:t>
      </w:r>
      <w:r w:rsidR="009918E0" w:rsidRPr="009918E0">
        <w:rPr>
          <w:rFonts w:ascii="Times New Roman" w:hAnsi="Times New Roman" w:cs="Times New Roman"/>
        </w:rPr>
        <w:t>–</w:t>
      </w:r>
      <w:r w:rsidR="005E431C" w:rsidRPr="009918E0">
        <w:rPr>
          <w:rFonts w:ascii="Times New Roman" w:hAnsi="Times New Roman" w:cs="Times New Roman"/>
        </w:rPr>
        <w:t xml:space="preserve"> </w:t>
      </w:r>
      <w:r w:rsidR="009918E0" w:rsidRPr="009918E0">
        <w:rPr>
          <w:rFonts w:ascii="Times New Roman" w:hAnsi="Times New Roman" w:cs="Times New Roman"/>
        </w:rPr>
        <w:t>skrzywdzić lub pozwać małżonka lub starszych od siebie krewnych</w:t>
      </w:r>
    </w:p>
    <w:p w:rsidR="00CA6807" w:rsidRPr="009918E0" w:rsidRDefault="00CA6807" w:rsidP="009918E0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9918E0">
        <w:rPr>
          <w:rFonts w:ascii="Times New Roman" w:hAnsi="Times New Roman" w:cs="Times New Roman"/>
        </w:rPr>
        <w:t>Niesprawiedliwość</w:t>
      </w:r>
      <w:r w:rsidR="009918E0" w:rsidRPr="009918E0">
        <w:rPr>
          <w:rFonts w:ascii="Times New Roman" w:hAnsi="Times New Roman" w:cs="Times New Roman"/>
        </w:rPr>
        <w:t xml:space="preserve"> (</w:t>
      </w:r>
      <w:proofErr w:type="spellStart"/>
      <w:r w:rsidR="009918E0" w:rsidRPr="009918E0">
        <w:rPr>
          <w:rFonts w:ascii="Times New Roman" w:eastAsia="MS Gothic" w:hAnsi="Times New Roman" w:cs="Times New Roman"/>
        </w:rPr>
        <w:t>不義</w:t>
      </w:r>
      <w:proofErr w:type="spellEnd"/>
      <w:r w:rsidR="009918E0" w:rsidRPr="009918E0">
        <w:rPr>
          <w:rFonts w:ascii="Times New Roman" w:hAnsi="Times New Roman" w:cs="Times New Roman"/>
        </w:rPr>
        <w:t>)– zamordować jednego ze swoich przełożonych, nauczycieli lub przedstawicieli lokalnych władz</w:t>
      </w:r>
    </w:p>
    <w:p w:rsidR="00A05285" w:rsidRDefault="00CA6807" w:rsidP="009918E0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9918E0">
        <w:rPr>
          <w:rFonts w:ascii="Times New Roman" w:hAnsi="Times New Roman" w:cs="Times New Roman"/>
        </w:rPr>
        <w:t>Kazirodztwo</w:t>
      </w:r>
      <w:r w:rsidR="009918E0" w:rsidRPr="009918E0">
        <w:rPr>
          <w:rFonts w:ascii="Times New Roman" w:hAnsi="Times New Roman" w:cs="Times New Roman"/>
        </w:rPr>
        <w:t xml:space="preserve"> (</w:t>
      </w:r>
      <w:proofErr w:type="spellStart"/>
      <w:r w:rsidR="009918E0" w:rsidRPr="009918E0">
        <w:rPr>
          <w:rFonts w:ascii="Times New Roman" w:eastAsia="Gulim" w:hAnsi="Times New Roman" w:cs="Times New Roman"/>
        </w:rPr>
        <w:t>內亂</w:t>
      </w:r>
      <w:proofErr w:type="spellEnd"/>
      <w:r w:rsidR="009918E0" w:rsidRPr="009918E0">
        <w:rPr>
          <w:rFonts w:ascii="Times New Roman" w:hAnsi="Times New Roman" w:cs="Times New Roman"/>
        </w:rPr>
        <w:t>) – głównie w odniesieniu do konkubin ojca, dziadka i starszych od siebie męskich krewnych.</w:t>
      </w:r>
    </w:p>
    <w:p w:rsidR="00A05285" w:rsidRDefault="00A052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784B" w:rsidRDefault="0088784B" w:rsidP="0088784B">
      <w:pPr>
        <w:pStyle w:val="Nagwek1"/>
      </w:pPr>
      <w:r>
        <w:lastRenderedPageBreak/>
        <w:t>Grupa IV:</w:t>
      </w:r>
    </w:p>
    <w:p w:rsidR="0088784B" w:rsidRPr="0088784B" w:rsidRDefault="0088784B" w:rsidP="0088784B"/>
    <w:p w:rsidR="00A05285" w:rsidRDefault="00A05285" w:rsidP="00A05285">
      <w:pPr>
        <w:spacing w:line="360" w:lineRule="auto"/>
        <w:ind w:firstLine="142"/>
        <w:jc w:val="both"/>
        <w:rPr>
          <w:rFonts w:ascii="Times New Roman" w:hAnsi="Times New Roman" w:cs="Times New Roman"/>
          <w:i/>
        </w:rPr>
      </w:pPr>
      <w:r w:rsidRPr="00A05285">
        <w:rPr>
          <w:rFonts w:ascii="Times New Roman" w:hAnsi="Times New Roman" w:cs="Times New Roman"/>
          <w:i/>
        </w:rPr>
        <w:t>Ojciec mój przez to dozna chwały, że owoc obfity przyniesiecie i staniecie się moimi uczniami. </w:t>
      </w:r>
      <w:bookmarkStart w:id="7" w:name="W9"/>
      <w:bookmarkEnd w:id="7"/>
      <w:r w:rsidRPr="00A05285">
        <w:rPr>
          <w:rFonts w:ascii="Times New Roman" w:hAnsi="Times New Roman" w:cs="Times New Roman"/>
          <w:i/>
        </w:rPr>
        <w:t>Jak Mnie umiłował Ojciec, tak i Ja was umiłowałem. Wytrwajcie w miłości mojej! </w:t>
      </w:r>
      <w:bookmarkStart w:id="8" w:name="W10"/>
      <w:bookmarkEnd w:id="8"/>
      <w:r w:rsidRPr="00A05285">
        <w:rPr>
          <w:rFonts w:ascii="Times New Roman" w:hAnsi="Times New Roman" w:cs="Times New Roman"/>
          <w:i/>
        </w:rPr>
        <w:t>Jeśli będziecie zachowywać moje przykazania, będziecie trwać w miłości mojej, tak jak Ja zachowałem przykazania Ojca mego i trwam w Jego miłości.</w:t>
      </w:r>
      <w:bookmarkStart w:id="9" w:name="W11"/>
      <w:bookmarkEnd w:id="9"/>
      <w:r>
        <w:rPr>
          <w:rFonts w:ascii="Times New Roman" w:hAnsi="Times New Roman" w:cs="Times New Roman"/>
          <w:i/>
        </w:rPr>
        <w:t xml:space="preserve"> […]</w:t>
      </w:r>
      <w:r w:rsidRPr="00A05285">
        <w:rPr>
          <w:rFonts w:ascii="Times New Roman" w:hAnsi="Times New Roman" w:cs="Times New Roman"/>
          <w:i/>
        </w:rPr>
        <w:t xml:space="preserve"> Nikt nie ma większej miłości od tej, gdy ktoś życie swoje oddaje za przyjaciół swoich. Wy jesteście przyjaciółmi moimi, jeżeli czynicie to, co wam przykazuję</w:t>
      </w:r>
      <w:r>
        <w:rPr>
          <w:rFonts w:ascii="Times New Roman" w:hAnsi="Times New Roman" w:cs="Times New Roman"/>
          <w:i/>
        </w:rPr>
        <w:t xml:space="preserve"> […] </w:t>
      </w:r>
      <w:r w:rsidRPr="00A05285">
        <w:rPr>
          <w:rFonts w:ascii="Times New Roman" w:hAnsi="Times New Roman" w:cs="Times New Roman"/>
          <w:i/>
        </w:rPr>
        <w:t>Nie wyście Mnie wybrali, ale Ja was wybrałem i przeznaczyłem was na to, abyście szli i owoc przynosili, i by owoc wasz trwał - aby wszystko dał wam Ojciec, o cokolwiek Go poprosicie w imię moje.</w:t>
      </w:r>
      <w:r w:rsidRPr="00A05285">
        <w:rPr>
          <w:rFonts w:ascii="Times New Roman" w:hAnsi="Times New Roman" w:cs="Times New Roman"/>
          <w:b/>
          <w:bCs/>
          <w:i/>
        </w:rPr>
        <w:t> </w:t>
      </w:r>
      <w:r w:rsidRPr="00A05285">
        <w:rPr>
          <w:rFonts w:ascii="Times New Roman" w:hAnsi="Times New Roman" w:cs="Times New Roman"/>
          <w:i/>
        </w:rPr>
        <w:t>To wam przykazuję, abyście się wzajemnie miłowali. </w:t>
      </w:r>
    </w:p>
    <w:p w:rsidR="00A05285" w:rsidRDefault="00A05285" w:rsidP="00A05285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A05285" w:rsidRPr="00A05285" w:rsidRDefault="00A05285" w:rsidP="00A05285">
      <w:pPr>
        <w:spacing w:line="360" w:lineRule="auto"/>
        <w:ind w:firstLine="142"/>
        <w:jc w:val="both"/>
        <w:rPr>
          <w:rFonts w:ascii="Times New Roman" w:hAnsi="Times New Roman" w:cs="Times New Roman"/>
          <w:i/>
        </w:rPr>
      </w:pPr>
      <w:r w:rsidRPr="00A05285">
        <w:rPr>
          <w:rFonts w:ascii="Times New Roman" w:hAnsi="Times New Roman" w:cs="Times New Roman"/>
          <w:i/>
        </w:rPr>
        <w:t>Do czasu przyjścia wiary byliśmy poddani pod straż Prawa i trzymani w zamknięciu aż do objawienia się wiary. </w:t>
      </w:r>
      <w:bookmarkStart w:id="10" w:name="W24"/>
      <w:bookmarkEnd w:id="10"/>
      <w:r w:rsidRPr="00A05285">
        <w:rPr>
          <w:rFonts w:ascii="Times New Roman" w:hAnsi="Times New Roman" w:cs="Times New Roman"/>
          <w:i/>
        </w:rPr>
        <w:t>Tym sposobem Prawo stało się dla nas wychowawcą [który miał prowadzić] ku Chrystusowi, abyśmy z wiary uzyskali usprawiedliwienie.</w:t>
      </w:r>
      <w:bookmarkStart w:id="11" w:name="W25"/>
      <w:bookmarkEnd w:id="11"/>
      <w:r w:rsidRPr="00A05285">
        <w:rPr>
          <w:rFonts w:ascii="Times New Roman" w:hAnsi="Times New Roman" w:cs="Times New Roman"/>
          <w:b/>
          <w:bCs/>
          <w:i/>
        </w:rPr>
        <w:t> </w:t>
      </w:r>
      <w:r w:rsidRPr="00A05285">
        <w:rPr>
          <w:rFonts w:ascii="Times New Roman" w:hAnsi="Times New Roman" w:cs="Times New Roman"/>
          <w:i/>
        </w:rPr>
        <w:t>Gdy jednak wiara nadeszła, już nie jesteśmy poddani wychowawcy</w:t>
      </w:r>
      <w:bookmarkStart w:id="12" w:name="W26"/>
      <w:bookmarkEnd w:id="12"/>
      <w:r w:rsidRPr="00A05285">
        <w:rPr>
          <w:rFonts w:ascii="Times New Roman" w:hAnsi="Times New Roman" w:cs="Times New Roman"/>
          <w:b/>
          <w:bCs/>
          <w:i/>
        </w:rPr>
        <w:t> </w:t>
      </w:r>
      <w:r w:rsidRPr="00A05285">
        <w:rPr>
          <w:rFonts w:ascii="Times New Roman" w:hAnsi="Times New Roman" w:cs="Times New Roman"/>
          <w:i/>
        </w:rPr>
        <w:t>Wszyscy bowiem dzięki tej wierze jesteście synami Bożymi - w Chrystusie Jezusie.</w:t>
      </w:r>
      <w:bookmarkStart w:id="13" w:name="W27"/>
      <w:bookmarkEnd w:id="13"/>
      <w:r w:rsidRPr="00A05285">
        <w:rPr>
          <w:rFonts w:ascii="Times New Roman" w:hAnsi="Times New Roman" w:cs="Times New Roman"/>
          <w:b/>
          <w:bCs/>
          <w:i/>
        </w:rPr>
        <w:t> </w:t>
      </w:r>
      <w:r w:rsidRPr="00A05285">
        <w:rPr>
          <w:rFonts w:ascii="Times New Roman" w:hAnsi="Times New Roman" w:cs="Times New Roman"/>
          <w:i/>
        </w:rPr>
        <w:t>Bo wy wszyscy, którzy zostaliście ochrzczeni w Chrystusie, przyoblekliście się w Chrystusa.</w:t>
      </w:r>
      <w:bookmarkStart w:id="14" w:name="W28"/>
      <w:bookmarkEnd w:id="14"/>
      <w:r w:rsidRPr="00A05285">
        <w:rPr>
          <w:rFonts w:ascii="Times New Roman" w:hAnsi="Times New Roman" w:cs="Times New Roman"/>
          <w:b/>
          <w:bCs/>
          <w:i/>
        </w:rPr>
        <w:t> </w:t>
      </w:r>
      <w:r w:rsidRPr="00A05285">
        <w:rPr>
          <w:rFonts w:ascii="Times New Roman" w:hAnsi="Times New Roman" w:cs="Times New Roman"/>
          <w:i/>
        </w:rPr>
        <w:t>Nie ma już Żyda ani poganina, nie ma już niewolnika ani człowieka wolnego, nie ma już mężczyzny ani kobiety, wszyscy bowiem jesteście kimś jednym w Chrystusie Jezusie.</w:t>
      </w:r>
      <w:bookmarkStart w:id="15" w:name="W29"/>
      <w:bookmarkEnd w:id="15"/>
      <w:r w:rsidRPr="00A05285">
        <w:rPr>
          <w:rFonts w:ascii="Times New Roman" w:hAnsi="Times New Roman" w:cs="Times New Roman"/>
          <w:b/>
          <w:bCs/>
          <w:i/>
        </w:rPr>
        <w:t> </w:t>
      </w:r>
      <w:r w:rsidRPr="00A05285">
        <w:rPr>
          <w:rFonts w:ascii="Times New Roman" w:hAnsi="Times New Roman" w:cs="Times New Roman"/>
          <w:i/>
        </w:rPr>
        <w:t>Jeżeli zaś należycie do Chrystusa, to jesteście też potomstwem Abrahama i zgodnie z obietnicą - dziedzicami.</w:t>
      </w:r>
    </w:p>
    <w:p w:rsidR="00CA6807" w:rsidRPr="009918E0" w:rsidRDefault="00CA6807" w:rsidP="00A05285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</w:rPr>
      </w:pPr>
    </w:p>
    <w:sectPr w:rsidR="00CA6807" w:rsidRPr="0099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A6262"/>
    <w:multiLevelType w:val="hybridMultilevel"/>
    <w:tmpl w:val="6504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EC"/>
    <w:rsid w:val="000C599F"/>
    <w:rsid w:val="005E431C"/>
    <w:rsid w:val="006326B0"/>
    <w:rsid w:val="0088784B"/>
    <w:rsid w:val="009918E0"/>
    <w:rsid w:val="00A05285"/>
    <w:rsid w:val="00CA6807"/>
    <w:rsid w:val="00CC0EEC"/>
    <w:rsid w:val="00D46CF5"/>
    <w:rsid w:val="00E94B99"/>
    <w:rsid w:val="00E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1C2A"/>
  <w15:chartTrackingRefBased/>
  <w15:docId w15:val="{323FC4C2-0B2C-42E8-B8BD-058476AD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7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C0EEC"/>
  </w:style>
  <w:style w:type="character" w:customStyle="1" w:styleId="werset">
    <w:name w:val="werset"/>
    <w:basedOn w:val="Domylnaczcionkaakapitu"/>
    <w:rsid w:val="00CC0EEC"/>
  </w:style>
  <w:style w:type="paragraph" w:styleId="Akapitzlist">
    <w:name w:val="List Paragraph"/>
    <w:basedOn w:val="Normalny"/>
    <w:uiPriority w:val="34"/>
    <w:qFormat/>
    <w:rsid w:val="00CA68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528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878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1367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Dziwiński</dc:creator>
  <cp:keywords/>
  <dc:description/>
  <cp:lastModifiedBy>Paweł Dziwiński</cp:lastModifiedBy>
  <cp:revision>5</cp:revision>
  <dcterms:created xsi:type="dcterms:W3CDTF">2016-10-14T11:01:00Z</dcterms:created>
  <dcterms:modified xsi:type="dcterms:W3CDTF">2017-10-05T19:37:00Z</dcterms:modified>
</cp:coreProperties>
</file>